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2025-2026 EĞİTİM ÖĞRETİM YILI</w:t>
      </w:r>
      <w:r>
        <w:rPr>
          <w:rFonts w:ascii="Times New Roman" w:hAnsi="Times New Roman" w:cs="Times New Roman" w:eastAsia="Calibri"/>
          <w:b w:val="1"/>
          <w:color w:val="242021"/>
          <w:sz w:val="24"/>
          <w:szCs w:val="24"/>
        </w:rPr>
        <w:br w:type="textWrapping"/>
      </w:r>
      <w:r>
        <w:rPr>
          <w:rFonts w:ascii="Times New Roman" w:hAnsi="Times New Roman" w:cs="Times New Roman" w:eastAsia="Calibri"/>
          <w:b w:val="1"/>
          <w:color w:val="242021"/>
          <w:sz w:val="24"/>
          <w:szCs w:val="24"/>
        </w:rPr>
        <w:t>ADANA ANADOLU LİSESİ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TÜRKİYE YÜZYILI MAARİF MODELİ 10. SINIF TÜRK DİLİ VE EDEBİYATI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EYLÜL AYI FAALİYET VE DEĞERLENDİRME RAPORU</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Ders:</w:t>
      </w:r>
      <w:r>
        <w:rPr>
          <w:rFonts w:ascii="Times New Roman" w:hAnsi="Times New Roman" w:cs="Times New Roman" w:eastAsia="Times New Roman"/>
          <w:sz w:val="20"/>
          <w:szCs w:val="20"/>
          <w:lang w:eastAsia="tr-TR"/>
        </w:rPr>
        <w:t xml:space="preserve"> Türk Dili ve Edebiyatı</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Sınıf Düzeyi:</w:t>
      </w:r>
      <w:r>
        <w:rPr>
          <w:rFonts w:ascii="Times New Roman" w:hAnsi="Times New Roman" w:cs="Times New Roman" w:eastAsia="Times New Roman"/>
          <w:sz w:val="20"/>
          <w:szCs w:val="20"/>
          <w:lang w:eastAsia="tr-TR"/>
        </w:rPr>
        <w:t xml:space="preserve"> 10. Sınıflar</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Ay:</w:t>
      </w:r>
      <w:r>
        <w:rPr>
          <w:rFonts w:ascii="Times New Roman" w:hAnsi="Times New Roman" w:cs="Times New Roman" w:eastAsia="Times New Roman"/>
          <w:sz w:val="20"/>
          <w:szCs w:val="20"/>
          <w:lang w:eastAsia="tr-TR"/>
        </w:rPr>
        <w:t xml:space="preserve"> Eylül 2025</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Tema:</w:t>
      </w:r>
      <w:r>
        <w:rPr>
          <w:rFonts w:ascii="Times New Roman" w:hAnsi="Times New Roman" w:cs="Times New Roman" w:eastAsia="Times New Roman"/>
          <w:sz w:val="20"/>
          <w:szCs w:val="20"/>
          <w:lang w:eastAsia="tr-TR"/>
        </w:rPr>
        <w:t xml:space="preserve"> </w:t>
      </w:r>
      <w:r>
        <w:rPr>
          <w:rFonts w:ascii="Times New Roman" w:hAnsi="Times New Roman" w:cs="Times New Roman" w:eastAsia="Times New Roman"/>
          <w:i w:val="1"/>
          <w:iCs w:val="1"/>
          <w:sz w:val="20"/>
          <w:szCs w:val="20"/>
          <w:lang w:eastAsia="tr-TR"/>
        </w:rPr>
        <w:t>Sözün Ezgisi</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Toplam Ders Saati:</w:t>
      </w:r>
      <w:r>
        <w:rPr>
          <w:rFonts w:ascii="Times New Roman" w:hAnsi="Times New Roman" w:cs="Times New Roman" w:eastAsia="Times New Roman"/>
          <w:sz w:val="20"/>
          <w:szCs w:val="20"/>
          <w:lang w:eastAsia="tr-TR"/>
        </w:rPr>
        <w:t xml:space="preserve"> 20 Saat</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1. FAALİYETİN AMACI</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Eylül ayı boyunca yürütülen Türk Dili ve Edebiyatı derslerinde öğrencilerin; şiirin sözlü kültür içindeki yerini ve ezgiyle ilişkisini kavramaları, koşuk, koşma, türkü ve ninni gibi nazım türlerini tanımaları, şiir metinlerini okuma sürecini bilinçli şekilde yönetmeleri, metinlerden anlam oluşturarak çözümleme ve değerlendirme yapabilmeleri, şiirleri estetik ve kurallara uygun biçimde sözlü olarak sunabilmeleri</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amaçlanmıştır.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2. GERÇEKLEŞTİRİLEN FAALİYETLER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A. Metin Tahlili – Okuma: Şiir (08–12 Eylül 2025)</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Metin:</w:t>
      </w:r>
      <w:r>
        <w:rPr>
          <w:rFonts w:ascii="Times New Roman" w:hAnsi="Times New Roman" w:cs="Times New Roman" w:eastAsia="Times New Roman"/>
          <w:sz w:val="20"/>
          <w:szCs w:val="20"/>
          <w:lang w:eastAsia="tr-TR"/>
        </w:rPr>
        <w:t xml:space="preserve"> Koşuk</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Ara Metin:</w:t>
      </w:r>
      <w:r>
        <w:rPr>
          <w:rFonts w:ascii="Times New Roman" w:hAnsi="Times New Roman" w:cs="Times New Roman" w:eastAsia="Times New Roman"/>
          <w:sz w:val="20"/>
          <w:szCs w:val="20"/>
          <w:lang w:eastAsia="tr-TR"/>
        </w:rPr>
        <w:t xml:space="preserve"> Tema içeriğine uygun koşma</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Öğrencilerin okuma öncesinde metnin türüne ve içeriğine yönelik tahminlerde bulunmaları sağlanmıştır.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Koşuk türünün özellikleri (ölçü, ezgi, tema) üzerinde durularak okuma amacı belirlenmiştir.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Okuma sürecinde uygun okuma stratejileri seçilerek öğrencilerin süreci yönetmeleri sağlanmıştır.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Metinlerden hareketle şiirde ezgi, ahenk ve sözün ritmik yapısı üzerinde değerlendirmeler yapılmıştır.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Bu çalışmalarla </w:t>
      </w:r>
      <w:r>
        <w:rPr>
          <w:rFonts w:ascii="Times New Roman" w:hAnsi="Times New Roman" w:cs="Times New Roman" w:eastAsia="Times New Roman"/>
          <w:b w:val="1"/>
          <w:bCs w:val="1"/>
          <w:sz w:val="20"/>
          <w:szCs w:val="20"/>
          <w:lang w:eastAsia="tr-TR"/>
        </w:rPr>
        <w:t>TDE2.1</w:t>
      </w:r>
      <w:r>
        <w:rPr>
          <w:rFonts w:ascii="Times New Roman" w:hAnsi="Times New Roman" w:cs="Times New Roman" w:eastAsia="Times New Roman"/>
          <w:sz w:val="20"/>
          <w:szCs w:val="20"/>
          <w:lang w:eastAsia="tr-TR"/>
        </w:rPr>
        <w:t xml:space="preserve"> ve </w:t>
      </w:r>
      <w:r>
        <w:rPr>
          <w:rFonts w:ascii="Times New Roman" w:hAnsi="Times New Roman" w:cs="Times New Roman" w:eastAsia="Times New Roman"/>
          <w:b w:val="1"/>
          <w:bCs w:val="1"/>
          <w:sz w:val="20"/>
          <w:szCs w:val="20"/>
          <w:lang w:eastAsia="tr-TR"/>
        </w:rPr>
        <w:t>TDE2.2</w:t>
      </w:r>
      <w:r>
        <w:rPr>
          <w:rFonts w:ascii="Times New Roman" w:hAnsi="Times New Roman" w:cs="Times New Roman" w:eastAsia="Times New Roman"/>
          <w:sz w:val="20"/>
          <w:szCs w:val="20"/>
          <w:lang w:eastAsia="tr-TR"/>
        </w:rPr>
        <w:t xml:space="preserve"> kazanımları doğrultusunda öğrencilerin okuma ve anlam oluşturma becerileri geliştirilmiştir.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 xml:space="preserve">B. Metin Tahlili – Okuma: Şiir </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Metin:</w:t>
      </w:r>
      <w:r>
        <w:rPr>
          <w:rFonts w:ascii="Times New Roman" w:hAnsi="Times New Roman" w:cs="Times New Roman" w:eastAsia="Times New Roman"/>
          <w:sz w:val="20"/>
          <w:szCs w:val="20"/>
          <w:lang w:eastAsia="tr-TR"/>
        </w:rPr>
        <w:t xml:space="preserve"> Koşuk</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Ara Metin:</w:t>
      </w:r>
      <w:r>
        <w:rPr>
          <w:rFonts w:ascii="Times New Roman" w:hAnsi="Times New Roman" w:cs="Times New Roman" w:eastAsia="Times New Roman"/>
          <w:sz w:val="20"/>
          <w:szCs w:val="20"/>
          <w:lang w:eastAsia="tr-TR"/>
        </w:rPr>
        <w:t xml:space="preserve"> Tema içeriğine uygun koşma</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metinleri biçim, içerik, tema ve ezgi yönlerinden çözümlemiştir.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Koşuk ile koşma karşılaştırılarak benzerlik ve farklılıklar belirlenmiştir.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Metinlerde kullanılan söz sanatları, ölçü ve kafiye unsurları incelenmiştir.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metinlere yönelik görüş ve değerlendirmelerini sözlü ve yazılı olarak ifade etmiştir.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Bu süreçte </w:t>
      </w:r>
      <w:r>
        <w:rPr>
          <w:rFonts w:ascii="Times New Roman" w:hAnsi="Times New Roman" w:cs="Times New Roman" w:eastAsia="Times New Roman"/>
          <w:b w:val="1"/>
          <w:bCs w:val="1"/>
          <w:sz w:val="20"/>
          <w:szCs w:val="20"/>
          <w:lang w:eastAsia="tr-TR"/>
        </w:rPr>
        <w:t>TDE2.3</w:t>
      </w:r>
      <w:r>
        <w:rPr>
          <w:rFonts w:ascii="Times New Roman" w:hAnsi="Times New Roman" w:cs="Times New Roman" w:eastAsia="Times New Roman"/>
          <w:sz w:val="20"/>
          <w:szCs w:val="20"/>
          <w:lang w:eastAsia="tr-TR"/>
        </w:rPr>
        <w:t xml:space="preserve"> ve </w:t>
      </w:r>
      <w:r>
        <w:rPr>
          <w:rFonts w:ascii="Times New Roman" w:hAnsi="Times New Roman" w:cs="Times New Roman" w:eastAsia="Times New Roman"/>
          <w:b w:val="1"/>
          <w:bCs w:val="1"/>
          <w:sz w:val="20"/>
          <w:szCs w:val="20"/>
          <w:lang w:eastAsia="tr-TR"/>
        </w:rPr>
        <w:t>TDE2.4</w:t>
      </w:r>
      <w:r>
        <w:rPr>
          <w:rFonts w:ascii="Times New Roman" w:hAnsi="Times New Roman" w:cs="Times New Roman" w:eastAsia="Times New Roman"/>
          <w:sz w:val="20"/>
          <w:szCs w:val="20"/>
          <w:lang w:eastAsia="tr-TR"/>
        </w:rPr>
        <w:t xml:space="preserve"> kazanımları doğrultusunda metin çözümleme ve değerlendirme becerileri desteklenmiştir.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 xml:space="preserve">C. Metin Tahlili – Okuma: Türkü </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b w:val="1"/>
          <w:bCs w:val="1"/>
          <w:sz w:val="20"/>
          <w:szCs w:val="20"/>
          <w:lang w:eastAsia="tr-TR"/>
        </w:rPr>
        <w:t>Metin:</w:t>
      </w:r>
      <w:r>
        <w:rPr>
          <w:rFonts w:ascii="Times New Roman" w:hAnsi="Times New Roman" w:cs="Times New Roman" w:eastAsia="Times New Roman"/>
          <w:sz w:val="20"/>
          <w:szCs w:val="20"/>
          <w:lang w:eastAsia="tr-TR"/>
        </w:rPr>
        <w:t xml:space="preserve"> Tema içeriğine uygun türkü</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b w:val="1"/>
          <w:bCs w:val="1"/>
          <w:sz w:val="20"/>
          <w:szCs w:val="20"/>
          <w:lang w:eastAsia="tr-TR"/>
        </w:rPr>
        <w:t>Ara Metin:</w:t>
      </w:r>
      <w:r>
        <w:rPr>
          <w:rFonts w:ascii="Times New Roman" w:hAnsi="Times New Roman" w:cs="Times New Roman" w:eastAsia="Times New Roman"/>
          <w:sz w:val="20"/>
          <w:szCs w:val="20"/>
          <w:lang w:eastAsia="tr-TR"/>
        </w:rPr>
        <w:t xml:space="preserve"> Tema içeriğine uygun ninni</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Türkü ve ninninin söz–ezgi ilişkisi üzerinde durulmuştur.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Metinlerin kültürel bağlamı ve sözlü gelenekteki yeri değerlendirilmiştir.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Öğrenciler, türkü ile ninniyi tema, duygu ve işlev yönlerinden karşılaştırmıştır</w:t>
      </w:r>
    </w:p>
    <w:p>
      <w:pPr>
        <w:spacing w:lineRule="auto" w:line="240" w:before="100" w:after="100" w:beforeAutospacing="1" w:afterAutospacing="1"/>
        <w:outlineLvl w:val="3"/>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 xml:space="preserve">D. Edebiyat Atölyesi – Konuşma: Şiir Dinletisi </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Öğrenciler belirli bir tema çerçevesinde seçtikleri şiirlerden oluşan bir </w:t>
      </w:r>
      <w:r>
        <w:rPr>
          <w:rFonts w:ascii="Times New Roman" w:hAnsi="Times New Roman" w:cs="Times New Roman" w:eastAsia="Times New Roman"/>
          <w:b w:val="1"/>
          <w:bCs w:val="1"/>
          <w:sz w:val="20"/>
          <w:szCs w:val="20"/>
          <w:lang w:eastAsia="tr-TR"/>
        </w:rPr>
        <w:t>şiir dinletisi</w:t>
      </w:r>
      <w:r>
        <w:rPr>
          <w:rFonts w:ascii="Times New Roman" w:hAnsi="Times New Roman" w:cs="Times New Roman" w:eastAsia="Times New Roman"/>
          <w:sz w:val="20"/>
          <w:szCs w:val="20"/>
          <w:lang w:eastAsia="tr-TR"/>
        </w:rPr>
        <w:t xml:space="preserve"> hazırlamıştır.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Şiirlerin vurgu, tonlama ve ezgiye uygun biçimde sunulmasına özen gösterilmiştir.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Şiir dinletisi sürecinde kurallara uygunluk, estetik sunum ve sahne düzeni üzerinde durulmuştur.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Dinleti sonunda öğrenciler, sunumlarını öz değerlendirme ve akran değerlendirme yoluyla değerlendirmiştir.</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 xml:space="preserve">Bu çalışmalarla </w:t>
      </w:r>
      <w:r>
        <w:rPr>
          <w:rFonts w:ascii="Times New Roman" w:hAnsi="Times New Roman" w:cs="Times New Roman" w:eastAsia="Times New Roman"/>
          <w:b w:val="1"/>
          <w:bCs w:val="1"/>
          <w:sz w:val="20"/>
          <w:szCs w:val="20"/>
          <w:lang w:eastAsia="tr-TR"/>
        </w:rPr>
        <w:t>TDE3.1, TDE3.2, TDE3.3 ve TDE3.4</w:t>
      </w:r>
      <w:r>
        <w:rPr>
          <w:rFonts w:ascii="Times New Roman" w:hAnsi="Times New Roman" w:cs="Times New Roman" w:eastAsia="Times New Roman"/>
          <w:sz w:val="20"/>
          <w:szCs w:val="20"/>
          <w:lang w:eastAsia="tr-TR"/>
        </w:rPr>
        <w:t xml:space="preserve"> kazanımları doğrultusunda konuşma ve sunum becerileri geliştirilmiştir.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3. ÖLÇME VE DEĞERLENDİRME</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Eylül ayı boyunca öğrencilerin gelişimleri; Açık uçlu sorular ,karşılaştırma tabloları ,okuma–anlama etkinlikleri gözlem formları ,öz ve akran değerlendirme formları aracılığıyla izlenmiş ve değerlendirilmiştir.</w:t>
      </w:r>
    </w:p>
    <w:p>
      <w:pPr>
        <w:spacing w:lineRule="auto" w:line="240" w:before="100" w:after="100" w:beforeAutospacing="1" w:afterAutospacing="1"/>
        <w:outlineLvl w:val="2"/>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4. SONUÇ VE DEĞERLENDİRME</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Eylül ayı faaliyetleri sonucunda öğrencilerin şiirin ezgi ve ahenk yönüne ilişkin farkındalıklarının arttığı, sözlü kültür ürünlerini daha bilinçli biçimde değerlendirebildikleri gözlemlenmiştir. Öğrencilerin hem okuma hem de konuşma becerilerinde ilerleme kaydettikleri, şiiri estetik bir bakış açısıyla ele alabildikleri tespit edilmiştir. Dersler, öğrencilerin aktif katılım sağladığı ve üretmeye dayalı bir öğrenme ortamında tamamlanmıştır.</w:t>
      </w:r>
    </w:p>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BB53EC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D12105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22CD564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280F11B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31B35F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40D8707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2"/>
  </w:num>
  <w:num w:numId="2">
    <w:abstractNumId w:val="5"/>
  </w:num>
  <w:num w:numId="3">
    <w:abstractNumId w:val="9"/>
  </w:num>
  <w:num w:numId="4">
    <w:abstractNumId w:val="7"/>
  </w:num>
  <w:num w:numId="5">
    <w:abstractNumId w:val="4"/>
  </w:num>
  <w:num w:numId="6">
    <w:abstractNumId w:val="0"/>
  </w:num>
  <w:num w:numId="7">
    <w:abstractNumId w:val="6"/>
  </w:num>
  <w:num w:numId="8">
    <w:abstractNumId w:val="1"/>
  </w:num>
  <w:num w:numId="9">
    <w:abstractNumId w:val="3"/>
  </w:num>
  <w:num w:numId="10">
    <w:abstractNumId w:val="8"/>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2026-01-02T21:10:43Z</dcterms:created>
  <cp:lastModifiedBy>Yusuf Kenan</cp:lastModifiedBy>
  <dcterms:modified xsi:type="dcterms:W3CDTF">2026-01-03T14:41:50Z</dcterms:modified>
  <cp:revision>3</cp:revision>
</cp:coreProperties>
</file>